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b/>
          <w:bCs/>
          <w:sz w:val="28"/>
          <w:szCs w:val="28"/>
          <w:lang w:eastAsia="zh-CN"/>
        </w:rPr>
      </w:pPr>
      <w:r>
        <w:rPr>
          <w:rFonts w:hint="eastAsia" w:ascii="宋体" w:hAnsi="宋体" w:eastAsia="宋体"/>
          <w:b/>
          <w:bCs/>
          <w:sz w:val="28"/>
          <w:szCs w:val="28"/>
          <w:lang w:eastAsia="zh-CN"/>
        </w:rPr>
        <w:t>“‘职’引未来‘就’在天医”</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b/>
          <w:bCs/>
          <w:sz w:val="28"/>
          <w:szCs w:val="28"/>
          <w:lang w:val="en-US" w:eastAsia="zh-CN"/>
        </w:rPr>
      </w:pPr>
      <w:r>
        <w:rPr>
          <w:rFonts w:hint="eastAsia" w:ascii="宋体" w:hAnsi="宋体" w:eastAsia="宋体"/>
          <w:b/>
          <w:bCs/>
          <w:sz w:val="28"/>
          <w:szCs w:val="28"/>
          <w:lang w:eastAsia="zh-CN"/>
        </w:rPr>
        <w:t>天津医科大学2025届毕业生春季就业双选会</w:t>
      </w:r>
      <w:r>
        <w:rPr>
          <w:rFonts w:hint="eastAsia" w:ascii="宋体" w:hAnsi="宋体" w:eastAsia="宋体"/>
          <w:b/>
          <w:bCs/>
          <w:sz w:val="28"/>
          <w:szCs w:val="28"/>
          <w:lang w:val="en-US" w:eastAsia="zh-CN"/>
        </w:rPr>
        <w:t>参会指南</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b/>
          <w:bCs/>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right="0" w:rightChars="0" w:firstLine="480" w:firstLineChars="200"/>
        <w:textAlignment w:val="auto"/>
        <w:outlineLvl w:val="9"/>
        <w:rPr>
          <w:rFonts w:hint="eastAsia" w:ascii="新宋体" w:hAnsi="新宋体" w:eastAsia="新宋体" w:cs="新宋体"/>
          <w:b w:val="0"/>
          <w:bCs w:val="0"/>
          <w:kern w:val="0"/>
          <w:sz w:val="24"/>
          <w:szCs w:val="24"/>
          <w:lang w:eastAsia="zh-CN"/>
        </w:rPr>
      </w:pPr>
      <w:r>
        <w:rPr>
          <w:rFonts w:hint="eastAsia" w:ascii="新宋体" w:hAnsi="新宋体" w:eastAsia="新宋体" w:cs="新宋体"/>
          <w:b w:val="0"/>
          <w:bCs w:val="0"/>
          <w:kern w:val="0"/>
          <w:sz w:val="24"/>
          <w:szCs w:val="24"/>
        </w:rPr>
        <w:t>诚挚感谢您参加天津医科大学2025届毕业生春季就业双选会</w:t>
      </w:r>
      <w:r>
        <w:rPr>
          <w:rFonts w:hint="eastAsia" w:ascii="新宋体" w:hAnsi="新宋体" w:eastAsia="新宋体" w:cs="新宋体"/>
          <w:b w:val="0"/>
          <w:bCs w:val="0"/>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exact"/>
        <w:ind w:right="0" w:rightChars="0" w:firstLine="480" w:firstLineChars="200"/>
        <w:textAlignment w:val="auto"/>
        <w:outlineLvl w:val="9"/>
        <w:rPr>
          <w:rFonts w:hint="eastAsia" w:ascii="新宋体" w:hAnsi="新宋体" w:eastAsia="新宋体" w:cs="新宋体"/>
          <w:b w:val="0"/>
          <w:bCs w:val="0"/>
          <w:kern w:val="0"/>
          <w:sz w:val="24"/>
          <w:szCs w:val="24"/>
        </w:rPr>
      </w:pPr>
      <w:r>
        <w:rPr>
          <w:rFonts w:hint="eastAsia" w:ascii="新宋体" w:hAnsi="新宋体" w:eastAsia="新宋体" w:cs="新宋体"/>
          <w:b w:val="0"/>
          <w:bCs w:val="0"/>
          <w:kern w:val="0"/>
          <w:sz w:val="24"/>
          <w:szCs w:val="24"/>
        </w:rPr>
        <w:t>我校2025届毕业生预计有2993人，其中本科1241人，硕士1337人，博士415人。为做好毕业生就业工作，搭建用人单位与毕业生双向选择平台，促进毕业生充分就业，天津医科大学就业指导中心联合医招网，定于3月8日举办“‘职’引未来‘就’在天医”天津医科大学2025届毕业生春季就业双选会。</w:t>
      </w:r>
    </w:p>
    <w:p>
      <w:pPr>
        <w:keepNext w:val="0"/>
        <w:keepLines w:val="0"/>
        <w:pageBreakBefore w:val="0"/>
        <w:widowControl/>
        <w:kinsoku/>
        <w:wordWrap/>
        <w:overflowPunct/>
        <w:topLinePunct w:val="0"/>
        <w:autoSpaceDE/>
        <w:autoSpaceDN/>
        <w:bidi w:val="0"/>
        <w:adjustRightInd/>
        <w:snapToGrid/>
        <w:spacing w:line="360" w:lineRule="exact"/>
        <w:ind w:right="0" w:rightChars="0" w:firstLine="480" w:firstLineChars="200"/>
        <w:textAlignment w:val="auto"/>
        <w:outlineLvl w:val="9"/>
        <w:rPr>
          <w:rFonts w:hint="eastAsia" w:ascii="新宋体" w:hAnsi="新宋体" w:eastAsia="新宋体" w:cs="新宋体"/>
          <w:b w:val="0"/>
          <w:bCs w:val="0"/>
          <w:kern w:val="0"/>
          <w:sz w:val="24"/>
          <w:szCs w:val="24"/>
        </w:rPr>
      </w:pPr>
      <w:r>
        <w:rPr>
          <w:rFonts w:hint="eastAsia" w:ascii="新宋体" w:hAnsi="新宋体" w:eastAsia="新宋体" w:cs="新宋体"/>
          <w:b w:val="0"/>
          <w:bCs w:val="0"/>
          <w:kern w:val="0"/>
          <w:sz w:val="24"/>
          <w:szCs w:val="24"/>
        </w:rPr>
        <w:t>现将有关事项安排如下：</w:t>
      </w:r>
    </w:p>
    <w:p>
      <w:pPr>
        <w:keepNext w:val="0"/>
        <w:keepLines w:val="0"/>
        <w:pageBreakBefore w:val="0"/>
        <w:widowControl/>
        <w:kinsoku/>
        <w:wordWrap/>
        <w:overflowPunct/>
        <w:topLinePunct w:val="0"/>
        <w:autoSpaceDE/>
        <w:autoSpaceDN/>
        <w:bidi w:val="0"/>
        <w:adjustRightInd/>
        <w:snapToGrid/>
        <w:spacing w:line="360" w:lineRule="exact"/>
        <w:ind w:right="0" w:rightChars="0" w:firstLine="482" w:firstLineChars="200"/>
        <w:textAlignment w:val="auto"/>
        <w:outlineLvl w:val="9"/>
        <w:rPr>
          <w:rFonts w:hint="eastAsia" w:ascii="新宋体" w:hAnsi="新宋体" w:eastAsia="新宋体" w:cs="新宋体"/>
          <w:b/>
          <w:bCs/>
          <w:kern w:val="0"/>
          <w:sz w:val="24"/>
          <w:szCs w:val="24"/>
        </w:rPr>
      </w:pPr>
      <w:r>
        <w:rPr>
          <w:rFonts w:hint="eastAsia" w:ascii="新宋体" w:hAnsi="新宋体" w:eastAsia="新宋体" w:cs="新宋体"/>
          <w:b/>
          <w:bCs/>
          <w:kern w:val="0"/>
          <w:sz w:val="24"/>
          <w:szCs w:val="24"/>
        </w:rPr>
        <w:t>一、组织单位</w:t>
      </w:r>
    </w:p>
    <w:p>
      <w:pPr>
        <w:keepNext w:val="0"/>
        <w:keepLines w:val="0"/>
        <w:pageBreakBefore w:val="0"/>
        <w:widowControl/>
        <w:kinsoku/>
        <w:wordWrap/>
        <w:overflowPunct/>
        <w:topLinePunct w:val="0"/>
        <w:autoSpaceDE/>
        <w:autoSpaceDN/>
        <w:bidi w:val="0"/>
        <w:adjustRightInd/>
        <w:snapToGrid/>
        <w:spacing w:line="360" w:lineRule="exact"/>
        <w:ind w:right="0" w:rightChars="0" w:firstLine="480" w:firstLineChars="200"/>
        <w:textAlignment w:val="auto"/>
        <w:outlineLvl w:val="9"/>
        <w:rPr>
          <w:rFonts w:hint="eastAsia" w:ascii="新宋体" w:hAnsi="新宋体" w:eastAsia="新宋体" w:cs="新宋体"/>
          <w:b w:val="0"/>
          <w:bCs w:val="0"/>
          <w:kern w:val="0"/>
          <w:sz w:val="24"/>
          <w:szCs w:val="24"/>
        </w:rPr>
      </w:pPr>
      <w:r>
        <w:rPr>
          <w:rFonts w:hint="eastAsia" w:ascii="新宋体" w:hAnsi="新宋体" w:eastAsia="新宋体" w:cs="新宋体"/>
          <w:b w:val="0"/>
          <w:bCs w:val="0"/>
          <w:kern w:val="0"/>
          <w:sz w:val="24"/>
          <w:szCs w:val="24"/>
        </w:rPr>
        <w:t>主办单位：天津医科大学</w:t>
      </w:r>
    </w:p>
    <w:p>
      <w:pPr>
        <w:keepNext w:val="0"/>
        <w:keepLines w:val="0"/>
        <w:pageBreakBefore w:val="0"/>
        <w:widowControl/>
        <w:kinsoku/>
        <w:wordWrap/>
        <w:overflowPunct/>
        <w:topLinePunct w:val="0"/>
        <w:autoSpaceDE/>
        <w:autoSpaceDN/>
        <w:bidi w:val="0"/>
        <w:adjustRightInd/>
        <w:snapToGrid/>
        <w:spacing w:line="360" w:lineRule="exact"/>
        <w:ind w:right="0" w:rightChars="0" w:firstLine="480" w:firstLineChars="200"/>
        <w:textAlignment w:val="auto"/>
        <w:outlineLvl w:val="9"/>
        <w:rPr>
          <w:rFonts w:hint="eastAsia" w:ascii="新宋体" w:hAnsi="新宋体" w:eastAsia="新宋体" w:cs="新宋体"/>
          <w:b w:val="0"/>
          <w:bCs w:val="0"/>
          <w:kern w:val="0"/>
          <w:sz w:val="24"/>
          <w:szCs w:val="24"/>
        </w:rPr>
      </w:pPr>
      <w:r>
        <w:rPr>
          <w:rFonts w:hint="eastAsia" w:ascii="新宋体" w:hAnsi="新宋体" w:eastAsia="新宋体" w:cs="新宋体"/>
          <w:b w:val="0"/>
          <w:bCs w:val="0"/>
          <w:kern w:val="0"/>
          <w:sz w:val="24"/>
          <w:szCs w:val="24"/>
        </w:rPr>
        <w:t>承办单位：医招网（www.591yz.com)</w:t>
      </w:r>
    </w:p>
    <w:p>
      <w:pPr>
        <w:keepNext w:val="0"/>
        <w:keepLines w:val="0"/>
        <w:pageBreakBefore w:val="0"/>
        <w:widowControl/>
        <w:kinsoku/>
        <w:wordWrap/>
        <w:overflowPunct/>
        <w:topLinePunct w:val="0"/>
        <w:autoSpaceDE/>
        <w:autoSpaceDN/>
        <w:bidi w:val="0"/>
        <w:adjustRightInd/>
        <w:snapToGrid/>
        <w:spacing w:line="360" w:lineRule="exact"/>
        <w:ind w:right="0" w:rightChars="0" w:firstLine="482" w:firstLineChars="200"/>
        <w:textAlignment w:val="auto"/>
        <w:outlineLvl w:val="9"/>
        <w:rPr>
          <w:rFonts w:hint="eastAsia" w:ascii="新宋体" w:hAnsi="新宋体" w:eastAsia="新宋体" w:cs="新宋体"/>
          <w:b/>
          <w:bCs/>
          <w:kern w:val="0"/>
          <w:sz w:val="24"/>
          <w:szCs w:val="24"/>
        </w:rPr>
      </w:pPr>
      <w:r>
        <w:rPr>
          <w:rFonts w:hint="eastAsia" w:ascii="新宋体" w:hAnsi="新宋体" w:eastAsia="新宋体" w:cs="新宋体"/>
          <w:b/>
          <w:bCs/>
          <w:kern w:val="0"/>
          <w:sz w:val="24"/>
          <w:szCs w:val="24"/>
        </w:rPr>
        <w:t>二、服务对象</w:t>
      </w:r>
    </w:p>
    <w:p>
      <w:pPr>
        <w:keepNext w:val="0"/>
        <w:keepLines w:val="0"/>
        <w:pageBreakBefore w:val="0"/>
        <w:widowControl/>
        <w:kinsoku/>
        <w:wordWrap/>
        <w:overflowPunct/>
        <w:topLinePunct w:val="0"/>
        <w:autoSpaceDE/>
        <w:autoSpaceDN/>
        <w:bidi w:val="0"/>
        <w:adjustRightInd/>
        <w:snapToGrid/>
        <w:spacing w:line="360" w:lineRule="exact"/>
        <w:ind w:right="0" w:rightChars="0" w:firstLine="480" w:firstLineChars="200"/>
        <w:textAlignment w:val="auto"/>
        <w:outlineLvl w:val="9"/>
        <w:rPr>
          <w:rFonts w:hint="eastAsia" w:ascii="新宋体" w:hAnsi="新宋体" w:eastAsia="新宋体" w:cs="新宋体"/>
          <w:b w:val="0"/>
          <w:bCs w:val="0"/>
          <w:kern w:val="0"/>
          <w:sz w:val="24"/>
          <w:szCs w:val="24"/>
        </w:rPr>
      </w:pPr>
      <w:r>
        <w:rPr>
          <w:rFonts w:hint="eastAsia" w:ascii="新宋体" w:hAnsi="新宋体" w:eastAsia="新宋体" w:cs="新宋体"/>
          <w:b w:val="0"/>
          <w:bCs w:val="0"/>
          <w:kern w:val="0"/>
          <w:sz w:val="24"/>
          <w:szCs w:val="24"/>
        </w:rPr>
        <w:t>1、全国各医、药相关单位、高校、科研院所等；</w:t>
      </w:r>
    </w:p>
    <w:p>
      <w:pPr>
        <w:keepNext w:val="0"/>
        <w:keepLines w:val="0"/>
        <w:pageBreakBefore w:val="0"/>
        <w:widowControl/>
        <w:kinsoku/>
        <w:wordWrap/>
        <w:overflowPunct/>
        <w:topLinePunct w:val="0"/>
        <w:autoSpaceDE/>
        <w:autoSpaceDN/>
        <w:bidi w:val="0"/>
        <w:adjustRightInd/>
        <w:snapToGrid/>
        <w:spacing w:line="360" w:lineRule="exact"/>
        <w:ind w:right="0" w:rightChars="0" w:firstLine="480" w:firstLineChars="200"/>
        <w:textAlignment w:val="auto"/>
        <w:outlineLvl w:val="9"/>
        <w:rPr>
          <w:rFonts w:hint="eastAsia" w:ascii="新宋体" w:hAnsi="新宋体" w:eastAsia="新宋体" w:cs="新宋体"/>
          <w:b w:val="0"/>
          <w:bCs w:val="0"/>
          <w:kern w:val="0"/>
          <w:sz w:val="24"/>
          <w:szCs w:val="24"/>
        </w:rPr>
      </w:pPr>
      <w:r>
        <w:rPr>
          <w:rFonts w:hint="eastAsia" w:ascii="新宋体" w:hAnsi="新宋体" w:eastAsia="新宋体" w:cs="新宋体"/>
          <w:b w:val="0"/>
          <w:bCs w:val="0"/>
          <w:kern w:val="0"/>
          <w:sz w:val="24"/>
          <w:szCs w:val="24"/>
        </w:rPr>
        <w:t>2、2025届本、硕博毕业生；</w:t>
      </w:r>
    </w:p>
    <w:p>
      <w:pPr>
        <w:keepNext w:val="0"/>
        <w:keepLines w:val="0"/>
        <w:pageBreakBefore w:val="0"/>
        <w:widowControl/>
        <w:kinsoku/>
        <w:wordWrap/>
        <w:overflowPunct/>
        <w:topLinePunct w:val="0"/>
        <w:autoSpaceDE/>
        <w:autoSpaceDN/>
        <w:bidi w:val="0"/>
        <w:adjustRightInd/>
        <w:snapToGrid/>
        <w:spacing w:line="360" w:lineRule="exact"/>
        <w:ind w:right="0" w:rightChars="0" w:firstLine="482" w:firstLineChars="200"/>
        <w:textAlignment w:val="auto"/>
        <w:outlineLvl w:val="9"/>
        <w:rPr>
          <w:rFonts w:hint="eastAsia" w:ascii="新宋体" w:hAnsi="新宋体" w:eastAsia="新宋体" w:cs="新宋体"/>
          <w:b/>
          <w:bCs/>
          <w:kern w:val="0"/>
          <w:sz w:val="24"/>
          <w:szCs w:val="24"/>
        </w:rPr>
      </w:pPr>
      <w:r>
        <w:rPr>
          <w:rFonts w:hint="eastAsia" w:ascii="新宋体" w:hAnsi="新宋体" w:eastAsia="新宋体" w:cs="新宋体"/>
          <w:b/>
          <w:bCs/>
          <w:kern w:val="0"/>
          <w:sz w:val="24"/>
          <w:szCs w:val="24"/>
        </w:rPr>
        <w:t>三、就业双选会时间及地点</w:t>
      </w:r>
    </w:p>
    <w:p>
      <w:pPr>
        <w:keepNext w:val="0"/>
        <w:keepLines w:val="0"/>
        <w:pageBreakBefore w:val="0"/>
        <w:widowControl/>
        <w:kinsoku/>
        <w:wordWrap/>
        <w:overflowPunct/>
        <w:topLinePunct w:val="0"/>
        <w:autoSpaceDE/>
        <w:autoSpaceDN/>
        <w:bidi w:val="0"/>
        <w:adjustRightInd/>
        <w:snapToGrid/>
        <w:spacing w:line="360" w:lineRule="exact"/>
        <w:ind w:right="0" w:rightChars="0" w:firstLine="480" w:firstLineChars="200"/>
        <w:textAlignment w:val="auto"/>
        <w:outlineLvl w:val="9"/>
        <w:rPr>
          <w:rFonts w:hint="eastAsia" w:ascii="新宋体" w:hAnsi="新宋体" w:eastAsia="新宋体" w:cs="新宋体"/>
          <w:b w:val="0"/>
          <w:bCs w:val="0"/>
          <w:kern w:val="0"/>
          <w:sz w:val="24"/>
          <w:szCs w:val="24"/>
        </w:rPr>
      </w:pPr>
      <w:r>
        <w:rPr>
          <w:rFonts w:hint="eastAsia" w:ascii="新宋体" w:hAnsi="新宋体" w:eastAsia="新宋体" w:cs="新宋体"/>
          <w:b w:val="0"/>
          <w:bCs w:val="0"/>
          <w:kern w:val="0"/>
          <w:sz w:val="24"/>
          <w:szCs w:val="24"/>
        </w:rPr>
        <w:t>1、时间：3月8日下午13:</w:t>
      </w:r>
      <w:r>
        <w:rPr>
          <w:rFonts w:hint="eastAsia" w:ascii="新宋体" w:hAnsi="新宋体" w:eastAsia="新宋体" w:cs="新宋体"/>
          <w:b w:val="0"/>
          <w:bCs w:val="0"/>
          <w:kern w:val="0"/>
          <w:sz w:val="24"/>
          <w:szCs w:val="24"/>
          <w:lang w:val="en-US" w:eastAsia="zh-CN"/>
        </w:rPr>
        <w:t>3</w:t>
      </w:r>
      <w:r>
        <w:rPr>
          <w:rFonts w:hint="eastAsia" w:ascii="新宋体" w:hAnsi="新宋体" w:eastAsia="新宋体" w:cs="新宋体"/>
          <w:b w:val="0"/>
          <w:bCs w:val="0"/>
          <w:kern w:val="0"/>
          <w:sz w:val="24"/>
          <w:szCs w:val="24"/>
        </w:rPr>
        <w:t>0-1</w:t>
      </w:r>
      <w:r>
        <w:rPr>
          <w:rFonts w:hint="eastAsia" w:ascii="新宋体" w:hAnsi="新宋体" w:eastAsia="新宋体" w:cs="新宋体"/>
          <w:b w:val="0"/>
          <w:bCs w:val="0"/>
          <w:kern w:val="0"/>
          <w:sz w:val="24"/>
          <w:szCs w:val="24"/>
          <w:lang w:val="en-US" w:eastAsia="zh-CN"/>
        </w:rPr>
        <w:t>7</w:t>
      </w:r>
      <w:r>
        <w:rPr>
          <w:rFonts w:hint="eastAsia" w:ascii="新宋体" w:hAnsi="新宋体" w:eastAsia="新宋体" w:cs="新宋体"/>
          <w:b w:val="0"/>
          <w:bCs w:val="0"/>
          <w:kern w:val="0"/>
          <w:sz w:val="24"/>
          <w:szCs w:val="24"/>
        </w:rPr>
        <w:t>:</w:t>
      </w:r>
      <w:r>
        <w:rPr>
          <w:rFonts w:hint="eastAsia" w:ascii="新宋体" w:hAnsi="新宋体" w:eastAsia="新宋体" w:cs="新宋体"/>
          <w:b w:val="0"/>
          <w:bCs w:val="0"/>
          <w:kern w:val="0"/>
          <w:sz w:val="24"/>
          <w:szCs w:val="24"/>
          <w:lang w:val="en-US" w:eastAsia="zh-CN"/>
        </w:rPr>
        <w:t>0</w:t>
      </w:r>
      <w:r>
        <w:rPr>
          <w:rFonts w:hint="eastAsia" w:ascii="新宋体" w:hAnsi="新宋体" w:eastAsia="新宋体" w:cs="新宋体"/>
          <w:b w:val="0"/>
          <w:bCs w:val="0"/>
          <w:kern w:val="0"/>
          <w:sz w:val="24"/>
          <w:szCs w:val="24"/>
        </w:rPr>
        <w:t>0</w:t>
      </w:r>
    </w:p>
    <w:p>
      <w:pPr>
        <w:keepNext w:val="0"/>
        <w:keepLines w:val="0"/>
        <w:pageBreakBefore w:val="0"/>
        <w:widowControl/>
        <w:kinsoku/>
        <w:wordWrap/>
        <w:overflowPunct/>
        <w:topLinePunct w:val="0"/>
        <w:autoSpaceDE/>
        <w:autoSpaceDN/>
        <w:bidi w:val="0"/>
        <w:adjustRightInd/>
        <w:snapToGrid/>
        <w:spacing w:line="360" w:lineRule="exact"/>
        <w:ind w:right="0" w:rightChars="0" w:firstLine="480" w:firstLineChars="200"/>
        <w:textAlignment w:val="auto"/>
        <w:outlineLvl w:val="9"/>
        <w:rPr>
          <w:rFonts w:hint="eastAsia" w:ascii="新宋体" w:hAnsi="新宋体" w:eastAsia="新宋体" w:cs="新宋体"/>
          <w:b w:val="0"/>
          <w:bCs w:val="0"/>
          <w:kern w:val="0"/>
          <w:sz w:val="24"/>
          <w:szCs w:val="24"/>
        </w:rPr>
      </w:pPr>
      <w:r>
        <w:rPr>
          <w:rFonts w:hint="eastAsia" w:ascii="新宋体" w:hAnsi="新宋体" w:eastAsia="新宋体" w:cs="新宋体"/>
          <w:b w:val="0"/>
          <w:bCs w:val="0"/>
          <w:kern w:val="0"/>
          <w:sz w:val="24"/>
          <w:szCs w:val="24"/>
        </w:rPr>
        <w:t>2、地点：天津医科大学【天津市气象台路22号】</w:t>
      </w:r>
    </w:p>
    <w:p>
      <w:pPr>
        <w:keepNext w:val="0"/>
        <w:keepLines w:val="0"/>
        <w:pageBreakBefore w:val="0"/>
        <w:widowControl/>
        <w:kinsoku/>
        <w:wordWrap/>
        <w:overflowPunct/>
        <w:topLinePunct w:val="0"/>
        <w:autoSpaceDE/>
        <w:autoSpaceDN/>
        <w:bidi w:val="0"/>
        <w:adjustRightInd/>
        <w:snapToGrid/>
        <w:spacing w:line="360" w:lineRule="exact"/>
        <w:ind w:right="0" w:rightChars="0" w:firstLine="482" w:firstLineChars="200"/>
        <w:textAlignment w:val="auto"/>
        <w:outlineLvl w:val="9"/>
        <w:rPr>
          <w:rFonts w:hint="eastAsia" w:ascii="新宋体" w:hAnsi="新宋体" w:eastAsia="新宋体" w:cs="新宋体"/>
          <w:b w:val="0"/>
          <w:bCs w:val="0"/>
          <w:kern w:val="0"/>
          <w:sz w:val="24"/>
          <w:szCs w:val="24"/>
        </w:rPr>
      </w:pPr>
      <w:r>
        <w:rPr>
          <w:rFonts w:hint="eastAsia" w:ascii="新宋体" w:hAnsi="新宋体" w:eastAsia="新宋体" w:cs="新宋体"/>
          <w:b/>
          <w:bCs/>
          <w:kern w:val="0"/>
          <w:sz w:val="24"/>
          <w:szCs w:val="24"/>
        </w:rPr>
        <w:t>四、双选会介绍：</w:t>
      </w:r>
      <w:r>
        <w:rPr>
          <w:rFonts w:hint="eastAsia" w:ascii="新宋体" w:hAnsi="新宋体" w:eastAsia="新宋体" w:cs="新宋体"/>
          <w:b w:val="0"/>
          <w:bCs w:val="0"/>
          <w:kern w:val="0"/>
          <w:sz w:val="24"/>
          <w:szCs w:val="24"/>
        </w:rPr>
        <w:t>本次双选会预设立300个标准展位</w:t>
      </w:r>
    </w:p>
    <w:p>
      <w:pPr>
        <w:keepNext w:val="0"/>
        <w:keepLines w:val="0"/>
        <w:pageBreakBefore w:val="0"/>
        <w:widowControl/>
        <w:kinsoku/>
        <w:wordWrap/>
        <w:overflowPunct/>
        <w:topLinePunct w:val="0"/>
        <w:autoSpaceDE/>
        <w:autoSpaceDN/>
        <w:bidi w:val="0"/>
        <w:adjustRightInd/>
        <w:snapToGrid/>
        <w:spacing w:line="360" w:lineRule="exact"/>
        <w:ind w:right="0" w:rightChars="0" w:firstLine="482" w:firstLineChars="200"/>
        <w:textAlignment w:val="auto"/>
        <w:outlineLvl w:val="9"/>
        <w:rPr>
          <w:rFonts w:hint="eastAsia" w:ascii="新宋体" w:hAnsi="新宋体" w:eastAsia="新宋体" w:cs="新宋体"/>
          <w:b/>
          <w:bCs/>
          <w:kern w:val="0"/>
          <w:sz w:val="24"/>
          <w:szCs w:val="24"/>
        </w:rPr>
      </w:pPr>
      <w:r>
        <w:rPr>
          <w:rFonts w:hint="eastAsia" w:ascii="新宋体" w:hAnsi="新宋体" w:eastAsia="新宋体" w:cs="新宋体"/>
          <w:b/>
          <w:bCs/>
          <w:kern w:val="0"/>
          <w:sz w:val="24"/>
          <w:szCs w:val="24"/>
        </w:rPr>
        <w:t>五、会议服务</w:t>
      </w:r>
    </w:p>
    <w:p>
      <w:pPr>
        <w:keepNext w:val="0"/>
        <w:keepLines w:val="0"/>
        <w:pageBreakBefore w:val="0"/>
        <w:widowControl/>
        <w:kinsoku/>
        <w:wordWrap/>
        <w:overflowPunct/>
        <w:topLinePunct w:val="0"/>
        <w:autoSpaceDE/>
        <w:autoSpaceDN/>
        <w:bidi w:val="0"/>
        <w:adjustRightInd/>
        <w:snapToGrid/>
        <w:spacing w:line="360" w:lineRule="exact"/>
        <w:ind w:right="0" w:rightChars="0" w:firstLine="480" w:firstLineChars="200"/>
        <w:textAlignment w:val="auto"/>
        <w:outlineLvl w:val="9"/>
        <w:rPr>
          <w:rFonts w:hint="eastAsia" w:ascii="新宋体" w:hAnsi="新宋体" w:eastAsia="新宋体" w:cs="新宋体"/>
          <w:b w:val="0"/>
          <w:bCs w:val="0"/>
          <w:kern w:val="0"/>
          <w:sz w:val="24"/>
          <w:szCs w:val="24"/>
        </w:rPr>
      </w:pPr>
      <w:r>
        <w:rPr>
          <w:rFonts w:hint="eastAsia" w:ascii="新宋体" w:hAnsi="新宋体" w:eastAsia="新宋体" w:cs="新宋体"/>
          <w:b w:val="0"/>
          <w:bCs w:val="0"/>
          <w:kern w:val="0"/>
          <w:sz w:val="24"/>
          <w:szCs w:val="24"/>
        </w:rPr>
        <w:t>1、为参会单位提供标准展位1个（一桌二椅）、招聘文具一套、参会代表会议当天2人的饮用水；</w:t>
      </w:r>
    </w:p>
    <w:p>
      <w:pPr>
        <w:keepNext w:val="0"/>
        <w:keepLines w:val="0"/>
        <w:pageBreakBefore w:val="0"/>
        <w:widowControl/>
        <w:kinsoku/>
        <w:wordWrap/>
        <w:overflowPunct/>
        <w:topLinePunct w:val="0"/>
        <w:autoSpaceDE/>
        <w:autoSpaceDN/>
        <w:bidi w:val="0"/>
        <w:adjustRightInd/>
        <w:snapToGrid/>
        <w:spacing w:line="360" w:lineRule="exact"/>
        <w:ind w:right="0" w:rightChars="0" w:firstLine="480" w:firstLineChars="200"/>
        <w:textAlignment w:val="auto"/>
        <w:outlineLvl w:val="9"/>
        <w:rPr>
          <w:rFonts w:hint="eastAsia" w:ascii="新宋体" w:hAnsi="新宋体" w:eastAsia="新宋体" w:cs="新宋体"/>
          <w:b w:val="0"/>
          <w:bCs w:val="0"/>
          <w:kern w:val="0"/>
          <w:sz w:val="24"/>
          <w:szCs w:val="24"/>
        </w:rPr>
      </w:pPr>
      <w:r>
        <w:rPr>
          <w:rFonts w:hint="eastAsia" w:ascii="新宋体" w:hAnsi="新宋体" w:eastAsia="新宋体" w:cs="新宋体"/>
          <w:b w:val="0"/>
          <w:bCs w:val="0"/>
          <w:kern w:val="0"/>
          <w:sz w:val="24"/>
          <w:szCs w:val="24"/>
        </w:rPr>
        <w:t>2、免费为参会单位制作1张招聘海报（尺寸：0.8米X1.2米）；</w:t>
      </w:r>
    </w:p>
    <w:p>
      <w:pPr>
        <w:keepNext w:val="0"/>
        <w:keepLines w:val="0"/>
        <w:pageBreakBefore w:val="0"/>
        <w:widowControl/>
        <w:kinsoku/>
        <w:wordWrap/>
        <w:overflowPunct/>
        <w:topLinePunct w:val="0"/>
        <w:autoSpaceDE/>
        <w:autoSpaceDN/>
        <w:bidi w:val="0"/>
        <w:adjustRightInd/>
        <w:snapToGrid/>
        <w:spacing w:line="360" w:lineRule="exact"/>
        <w:ind w:right="0" w:rightChars="0" w:firstLine="482" w:firstLineChars="200"/>
        <w:textAlignment w:val="auto"/>
        <w:outlineLvl w:val="9"/>
        <w:rPr>
          <w:rFonts w:hint="default" w:ascii="新宋体" w:hAnsi="新宋体" w:eastAsia="新宋体" w:cs="新宋体"/>
          <w:b/>
          <w:bCs/>
          <w:kern w:val="0"/>
          <w:sz w:val="24"/>
          <w:szCs w:val="24"/>
          <w:lang w:val="en-US" w:eastAsia="zh-CN"/>
        </w:rPr>
      </w:pPr>
      <w:r>
        <w:rPr>
          <w:rFonts w:hint="eastAsia" w:ascii="新宋体" w:hAnsi="新宋体" w:eastAsia="新宋体" w:cs="新宋体"/>
          <w:b/>
          <w:bCs/>
          <w:kern w:val="0"/>
          <w:sz w:val="24"/>
          <w:szCs w:val="24"/>
        </w:rPr>
        <w:t>六、参会方式</w:t>
      </w:r>
      <w:r>
        <w:rPr>
          <w:rFonts w:hint="eastAsia" w:ascii="新宋体" w:hAnsi="新宋体" w:eastAsia="新宋体" w:cs="新宋体"/>
          <w:b/>
          <w:bCs/>
          <w:kern w:val="0"/>
          <w:sz w:val="24"/>
          <w:szCs w:val="24"/>
          <w:lang w:eastAsia="zh-CN"/>
        </w:rPr>
        <w:t>、</w:t>
      </w:r>
      <w:r>
        <w:rPr>
          <w:rFonts w:hint="eastAsia" w:ascii="新宋体" w:hAnsi="新宋体" w:eastAsia="新宋体" w:cs="新宋体"/>
          <w:b/>
          <w:bCs/>
          <w:kern w:val="0"/>
          <w:sz w:val="24"/>
          <w:szCs w:val="24"/>
          <w:lang w:val="en-US" w:eastAsia="zh-CN"/>
        </w:rPr>
        <w:t>展位预订及收费标准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jc w:val="both"/>
        <w:textAlignment w:val="auto"/>
        <w:outlineLvl w:val="9"/>
        <w:rPr>
          <w:rFonts w:hint="default" w:ascii="新宋体" w:hAnsi="新宋体" w:eastAsia="新宋体" w:cs="新宋体"/>
          <w:b w:val="0"/>
          <w:bCs w:val="0"/>
          <w:color w:val="000000"/>
          <w:kern w:val="0"/>
          <w:sz w:val="24"/>
          <w:szCs w:val="24"/>
          <w:lang w:val="en-US" w:eastAsia="zh-CN"/>
        </w:rPr>
      </w:pPr>
      <w:r>
        <w:rPr>
          <w:rFonts w:hint="eastAsia" w:ascii="新宋体" w:hAnsi="新宋体" w:eastAsia="新宋体" w:cs="新宋体"/>
          <w:b w:val="0"/>
          <w:bCs w:val="0"/>
          <w:color w:val="000000"/>
          <w:kern w:val="0"/>
          <w:sz w:val="24"/>
          <w:szCs w:val="24"/>
          <w:lang w:val="en-US" w:eastAsia="zh-CN"/>
        </w:rPr>
        <w:t>本届就业双选会展位有限，请参会单位通过链接网址线上报名：</w:t>
      </w:r>
    </w:p>
    <w:p>
      <w:pPr>
        <w:keepNext w:val="0"/>
        <w:keepLines w:val="0"/>
        <w:pageBreakBefore w:val="0"/>
        <w:widowControl/>
        <w:kinsoku/>
        <w:wordWrap/>
        <w:overflowPunct/>
        <w:topLinePunct w:val="0"/>
        <w:autoSpaceDE/>
        <w:autoSpaceDN/>
        <w:bidi w:val="0"/>
        <w:adjustRightInd/>
        <w:snapToGrid/>
        <w:spacing w:line="360" w:lineRule="exact"/>
        <w:ind w:right="0" w:rightChars="0" w:firstLine="480" w:firstLineChars="200"/>
        <w:textAlignment w:val="auto"/>
        <w:outlineLvl w:val="9"/>
        <w:rPr>
          <w:rFonts w:hint="default" w:ascii="新宋体" w:hAnsi="新宋体" w:eastAsia="新宋体" w:cs="新宋体"/>
          <w:b w:val="0"/>
          <w:bCs w:val="0"/>
          <w:color w:val="000000"/>
          <w:kern w:val="0"/>
          <w:sz w:val="24"/>
          <w:szCs w:val="24"/>
          <w:lang w:val="en-US" w:eastAsia="zh-CN"/>
        </w:rPr>
      </w:pPr>
      <w:r>
        <w:rPr>
          <w:rFonts w:hint="eastAsia" w:ascii="新宋体" w:hAnsi="新宋体" w:eastAsia="新宋体" w:cs="新宋体"/>
          <w:b w:val="0"/>
          <w:bCs w:val="0"/>
          <w:kern w:val="0"/>
          <w:sz w:val="24"/>
          <w:szCs w:val="24"/>
        </w:rPr>
        <w:t>https://www.591yz.com/jobfair/detail-507</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jc w:val="both"/>
        <w:textAlignment w:val="auto"/>
        <w:outlineLvl w:val="9"/>
        <w:rPr>
          <w:rFonts w:hint="default" w:ascii="新宋体" w:hAnsi="新宋体" w:eastAsia="新宋体" w:cs="新宋体"/>
          <w:b w:val="0"/>
          <w:bCs w:val="0"/>
          <w:color w:val="000000"/>
          <w:kern w:val="0"/>
          <w:sz w:val="24"/>
          <w:szCs w:val="24"/>
          <w:lang w:val="en-US" w:eastAsia="zh-CN"/>
        </w:rPr>
      </w:pPr>
      <w:r>
        <w:rPr>
          <w:rFonts w:hint="eastAsia" w:ascii="新宋体" w:hAnsi="新宋体" w:eastAsia="新宋体" w:cs="新宋体"/>
          <w:b w:val="0"/>
          <w:bCs w:val="0"/>
          <w:color w:val="000000"/>
          <w:kern w:val="0"/>
          <w:sz w:val="24"/>
          <w:szCs w:val="24"/>
          <w:lang w:val="en-US" w:eastAsia="zh-CN"/>
        </w:rPr>
        <w:t>详细填写参会回执单发到指定邮箱（job@591yz.com)，并电话联系会务组确认展位是否预定成功。会务组根据参会回执为参会单位制作招聘海报及网站和微信公众号宣传和推广。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outlineLvl w:val="9"/>
        <w:rPr>
          <w:rFonts w:hint="default" w:ascii="新宋体" w:hAnsi="新宋体" w:eastAsia="新宋体" w:cs="新宋体"/>
          <w:b w:val="0"/>
          <w:bCs w:val="0"/>
          <w:color w:val="000000"/>
          <w:kern w:val="0"/>
          <w:sz w:val="24"/>
          <w:szCs w:val="24"/>
          <w:lang w:val="en-US" w:eastAsia="zh-CN"/>
        </w:rPr>
      </w:pPr>
      <w:r>
        <w:rPr>
          <w:rFonts w:hint="eastAsia" w:ascii="新宋体" w:hAnsi="新宋体" w:eastAsia="新宋体" w:cs="新宋体"/>
          <w:b w:val="0"/>
          <w:bCs w:val="0"/>
          <w:color w:val="000000"/>
          <w:kern w:val="0"/>
          <w:sz w:val="24"/>
          <w:szCs w:val="24"/>
          <w:lang w:val="en-US" w:eastAsia="zh-CN"/>
        </w:rPr>
        <w:t>3、由于大型校园招聘活动需要租赁桌椅和搭建标准展位，成本比较高，针对参会单位收取800元/个展位会议服务费，参会单位交通及食宿费自理。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outlineLvl w:val="9"/>
        <w:rPr>
          <w:rFonts w:hint="default" w:ascii="新宋体" w:hAnsi="新宋体" w:eastAsia="新宋体" w:cs="新宋体"/>
          <w:b/>
          <w:bCs/>
          <w:color w:val="000000"/>
          <w:kern w:val="0"/>
          <w:sz w:val="24"/>
          <w:szCs w:val="24"/>
          <w:lang w:val="en-US" w:eastAsia="zh-CN"/>
        </w:rPr>
      </w:pPr>
      <w:r>
        <w:rPr>
          <w:rFonts w:hint="eastAsia" w:ascii="新宋体" w:hAnsi="新宋体" w:eastAsia="新宋体" w:cs="新宋体"/>
          <w:b/>
          <w:bCs/>
          <w:color w:val="000000"/>
          <w:kern w:val="0"/>
          <w:sz w:val="24"/>
          <w:szCs w:val="24"/>
          <w:lang w:val="en-US" w:eastAsia="zh-CN"/>
        </w:rPr>
        <w:t>七、收款方式（会前对公转账）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outlineLvl w:val="9"/>
        <w:rPr>
          <w:rFonts w:hint="default" w:ascii="新宋体" w:hAnsi="新宋体" w:eastAsia="新宋体" w:cs="新宋体"/>
          <w:b w:val="0"/>
          <w:bCs w:val="0"/>
          <w:color w:val="000000"/>
          <w:kern w:val="0"/>
          <w:sz w:val="24"/>
          <w:szCs w:val="24"/>
          <w:lang w:val="en-US" w:eastAsia="zh-CN"/>
        </w:rPr>
      </w:pPr>
      <w:r>
        <w:rPr>
          <w:rFonts w:hint="eastAsia" w:ascii="新宋体" w:hAnsi="新宋体" w:eastAsia="新宋体" w:cs="新宋体"/>
          <w:b w:val="0"/>
          <w:bCs w:val="0"/>
          <w:color w:val="000000"/>
          <w:kern w:val="0"/>
          <w:sz w:val="24"/>
          <w:szCs w:val="24"/>
          <w:lang w:val="en-US" w:eastAsia="zh-CN"/>
        </w:rPr>
        <w:t>1、对公汇款账号及开户行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outlineLvl w:val="9"/>
        <w:rPr>
          <w:rFonts w:hint="default" w:ascii="新宋体" w:hAnsi="新宋体" w:eastAsia="新宋体" w:cs="新宋体"/>
          <w:b w:val="0"/>
          <w:bCs w:val="0"/>
          <w:color w:val="000000"/>
          <w:kern w:val="0"/>
          <w:sz w:val="24"/>
          <w:szCs w:val="24"/>
          <w:lang w:val="en-US" w:eastAsia="zh-CN"/>
        </w:rPr>
      </w:pPr>
      <w:r>
        <w:rPr>
          <w:rFonts w:hint="default" w:ascii="新宋体" w:hAnsi="新宋体" w:eastAsia="新宋体" w:cs="新宋体"/>
          <w:b w:val="0"/>
          <w:bCs w:val="0"/>
          <w:color w:val="000000"/>
          <w:kern w:val="0"/>
          <w:sz w:val="24"/>
          <w:szCs w:val="24"/>
          <w:lang w:val="en-US" w:eastAsia="zh-CN"/>
        </w:rPr>
        <w:t>账户名称：杭州秋实会务服务有限公司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outlineLvl w:val="9"/>
        <w:rPr>
          <w:rFonts w:hint="default" w:ascii="新宋体" w:hAnsi="新宋体" w:eastAsia="新宋体" w:cs="新宋体"/>
          <w:b w:val="0"/>
          <w:bCs w:val="0"/>
          <w:color w:val="000000"/>
          <w:kern w:val="0"/>
          <w:sz w:val="24"/>
          <w:szCs w:val="24"/>
          <w:lang w:val="en-US" w:eastAsia="zh-CN"/>
        </w:rPr>
      </w:pPr>
      <w:r>
        <w:rPr>
          <w:rFonts w:hint="default" w:ascii="新宋体" w:hAnsi="新宋体" w:eastAsia="新宋体" w:cs="新宋体"/>
          <w:b w:val="0"/>
          <w:bCs w:val="0"/>
          <w:color w:val="000000"/>
          <w:kern w:val="0"/>
          <w:sz w:val="24"/>
          <w:szCs w:val="24"/>
          <w:lang w:val="en-US" w:eastAsia="zh-CN"/>
        </w:rPr>
        <w:t>开户银行：平安银行杭州分行营业部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outlineLvl w:val="9"/>
        <w:rPr>
          <w:rFonts w:hint="default" w:ascii="新宋体" w:hAnsi="新宋体" w:eastAsia="新宋体" w:cs="新宋体"/>
          <w:b w:val="0"/>
          <w:bCs w:val="0"/>
          <w:color w:val="000000"/>
          <w:kern w:val="0"/>
          <w:sz w:val="24"/>
          <w:szCs w:val="24"/>
          <w:lang w:val="en-US" w:eastAsia="zh-CN"/>
        </w:rPr>
      </w:pPr>
      <w:r>
        <w:rPr>
          <w:rFonts w:hint="default" w:ascii="新宋体" w:hAnsi="新宋体" w:eastAsia="新宋体" w:cs="新宋体"/>
          <w:b w:val="0"/>
          <w:bCs w:val="0"/>
          <w:color w:val="000000"/>
          <w:kern w:val="0"/>
          <w:sz w:val="24"/>
          <w:szCs w:val="24"/>
          <w:lang w:val="en-US" w:eastAsia="zh-CN"/>
        </w:rPr>
        <w:t>账    号：15290666650042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outlineLvl w:val="9"/>
        <w:rPr>
          <w:rFonts w:hint="default" w:ascii="新宋体" w:hAnsi="新宋体" w:eastAsia="新宋体" w:cs="新宋体"/>
          <w:b w:val="0"/>
          <w:bCs w:val="0"/>
          <w:color w:val="000000"/>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200" w:right="0" w:rightChars="0"/>
        <w:textAlignment w:val="auto"/>
        <w:outlineLvl w:val="9"/>
      </w:pPr>
      <w:r>
        <w:rPr>
          <w:rFonts w:hint="eastAsia" w:ascii="新宋体" w:hAnsi="新宋体" w:eastAsia="新宋体" w:cs="新宋体"/>
          <w:b w:val="0"/>
          <w:bCs w:val="0"/>
          <w:kern w:val="0"/>
          <w:sz w:val="24"/>
          <w:szCs w:val="24"/>
          <w:lang w:val="en-US" w:eastAsia="zh-CN"/>
        </w:rPr>
        <w:t>2、对公微信扫码支付</w:t>
      </w:r>
    </w:p>
    <w:p>
      <w:pPr>
        <w:rPr>
          <w:rFonts w:hint="eastAsia" w:eastAsiaTheme="minorEastAsia"/>
          <w:lang w:eastAsia="zh-CN"/>
        </w:rPr>
      </w:pPr>
      <w:r>
        <w:rPr>
          <w:rFonts w:hint="eastAsia"/>
          <w:lang w:val="en-US" w:eastAsia="zh-CN"/>
        </w:rPr>
        <w:t xml:space="preserve">    </w:t>
      </w:r>
      <w:r>
        <w:rPr>
          <w:rFonts w:hint="eastAsia" w:eastAsiaTheme="minorEastAsia"/>
          <w:lang w:eastAsia="zh-CN"/>
        </w:rPr>
        <w:drawing>
          <wp:inline distT="0" distB="0" distL="114300" distR="114300">
            <wp:extent cx="1959610" cy="2662555"/>
            <wp:effectExtent l="0" t="0" r="6350" b="4445"/>
            <wp:docPr id="1" name="图片 1" descr="8ebc23000a71b6072bb08b1e9cdb9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ebc23000a71b6072bb08b1e9cdb9dd"/>
                    <pic:cNvPicPr>
                      <a:picLocks noChangeAspect="1"/>
                    </pic:cNvPicPr>
                  </pic:nvPicPr>
                  <pic:blipFill>
                    <a:blip r:embed="rId4"/>
                    <a:stretch>
                      <a:fillRect/>
                    </a:stretch>
                  </pic:blipFill>
                  <pic:spPr>
                    <a:xfrm>
                      <a:off x="0" y="0"/>
                      <a:ext cx="1959610" cy="2662555"/>
                    </a:xfrm>
                    <a:prstGeom prst="rect">
                      <a:avLst/>
                    </a:prstGeom>
                  </pic:spPr>
                </pic:pic>
              </a:graphicData>
            </a:graphic>
          </wp:inline>
        </w:drawing>
      </w:r>
      <w:bookmarkStart w:id="0" w:name="_GoBack"/>
      <w:bookmarkEnd w:id="0"/>
    </w:p>
    <w:p>
      <w:pPr>
        <w:numPr>
          <w:ilvl w:val="0"/>
          <w:numId w:val="0"/>
        </w:numPr>
        <w:rPr>
          <w:rFonts w:hint="default" w:ascii="新宋体" w:hAnsi="新宋体" w:eastAsia="新宋体" w:cs="新宋体"/>
          <w:b w:val="0"/>
          <w:bCs w:val="0"/>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right="0" w:rightChars="0" w:firstLine="482" w:firstLineChars="200"/>
        <w:textAlignment w:val="auto"/>
        <w:outlineLvl w:val="9"/>
        <w:rPr>
          <w:rFonts w:hint="eastAsia" w:ascii="新宋体" w:hAnsi="新宋体" w:eastAsia="新宋体" w:cs="新宋体"/>
          <w:b/>
          <w:bCs/>
          <w:kern w:val="0"/>
          <w:sz w:val="24"/>
          <w:szCs w:val="24"/>
        </w:rPr>
      </w:pPr>
      <w:r>
        <w:rPr>
          <w:rFonts w:hint="eastAsia" w:ascii="新宋体" w:hAnsi="新宋体" w:eastAsia="新宋体" w:cs="新宋体"/>
          <w:b/>
          <w:bCs/>
          <w:kern w:val="0"/>
          <w:sz w:val="24"/>
          <w:szCs w:val="24"/>
          <w:lang w:val="en-US" w:eastAsia="zh-CN"/>
        </w:rPr>
        <w:t>八</w:t>
      </w:r>
      <w:r>
        <w:rPr>
          <w:rFonts w:hint="eastAsia" w:ascii="新宋体" w:hAnsi="新宋体" w:eastAsia="新宋体" w:cs="新宋体"/>
          <w:b/>
          <w:bCs/>
          <w:kern w:val="0"/>
          <w:sz w:val="24"/>
          <w:szCs w:val="24"/>
        </w:rPr>
        <w:t>、关于酒店住宿</w:t>
      </w:r>
    </w:p>
    <w:p>
      <w:pPr>
        <w:keepNext w:val="0"/>
        <w:keepLines w:val="0"/>
        <w:pageBreakBefore w:val="0"/>
        <w:widowControl/>
        <w:kinsoku/>
        <w:wordWrap/>
        <w:overflowPunct/>
        <w:topLinePunct w:val="0"/>
        <w:autoSpaceDE/>
        <w:autoSpaceDN/>
        <w:bidi w:val="0"/>
        <w:adjustRightInd/>
        <w:snapToGrid/>
        <w:spacing w:line="360" w:lineRule="exact"/>
        <w:ind w:right="0" w:rightChars="0" w:firstLine="480" w:firstLineChars="200"/>
        <w:textAlignment w:val="auto"/>
        <w:outlineLvl w:val="9"/>
        <w:rPr>
          <w:rFonts w:hint="eastAsia" w:ascii="新宋体" w:hAnsi="新宋体" w:eastAsia="新宋体" w:cs="新宋体"/>
          <w:b w:val="0"/>
          <w:bCs w:val="0"/>
          <w:kern w:val="0"/>
          <w:sz w:val="24"/>
          <w:szCs w:val="24"/>
        </w:rPr>
      </w:pPr>
      <w:r>
        <w:rPr>
          <w:rFonts w:hint="eastAsia" w:ascii="新宋体" w:hAnsi="新宋体" w:eastAsia="新宋体" w:cs="新宋体"/>
          <w:b w:val="0"/>
          <w:bCs w:val="0"/>
          <w:kern w:val="0"/>
          <w:sz w:val="24"/>
          <w:szCs w:val="24"/>
        </w:rPr>
        <w:t>会场附近酒店较多，请参会单位自行联系，以下酒店仅供参考：</w:t>
      </w:r>
    </w:p>
    <w:p>
      <w:pPr>
        <w:keepNext w:val="0"/>
        <w:keepLines w:val="0"/>
        <w:pageBreakBefore w:val="0"/>
        <w:widowControl/>
        <w:kinsoku/>
        <w:wordWrap/>
        <w:overflowPunct/>
        <w:topLinePunct w:val="0"/>
        <w:autoSpaceDE/>
        <w:autoSpaceDN/>
        <w:bidi w:val="0"/>
        <w:adjustRightInd/>
        <w:snapToGrid/>
        <w:spacing w:line="360" w:lineRule="exact"/>
        <w:ind w:right="0" w:rightChars="0" w:firstLine="480" w:firstLineChars="200"/>
        <w:textAlignment w:val="auto"/>
        <w:outlineLvl w:val="9"/>
        <w:rPr>
          <w:rFonts w:hint="eastAsia" w:ascii="新宋体" w:hAnsi="新宋体" w:eastAsia="新宋体" w:cs="新宋体"/>
          <w:b w:val="0"/>
          <w:bCs w:val="0"/>
          <w:kern w:val="0"/>
          <w:sz w:val="24"/>
          <w:szCs w:val="24"/>
        </w:rPr>
      </w:pPr>
      <w:r>
        <w:rPr>
          <w:rFonts w:hint="eastAsia" w:ascii="新宋体" w:hAnsi="新宋体" w:eastAsia="新宋体" w:cs="新宋体"/>
          <w:b w:val="0"/>
          <w:bCs w:val="0"/>
          <w:kern w:val="0"/>
          <w:sz w:val="24"/>
          <w:szCs w:val="24"/>
        </w:rPr>
        <w:t>1、锦江都城酒店(天津医科大学总医院五大道店)</w:t>
      </w:r>
    </w:p>
    <w:p>
      <w:pPr>
        <w:keepNext w:val="0"/>
        <w:keepLines w:val="0"/>
        <w:pageBreakBefore w:val="0"/>
        <w:widowControl/>
        <w:kinsoku/>
        <w:wordWrap/>
        <w:overflowPunct/>
        <w:topLinePunct w:val="0"/>
        <w:autoSpaceDE/>
        <w:autoSpaceDN/>
        <w:bidi w:val="0"/>
        <w:adjustRightInd/>
        <w:snapToGrid/>
        <w:spacing w:line="360" w:lineRule="exact"/>
        <w:ind w:right="0" w:rightChars="0" w:firstLine="480" w:firstLineChars="200"/>
        <w:textAlignment w:val="auto"/>
        <w:outlineLvl w:val="9"/>
        <w:rPr>
          <w:rFonts w:hint="eastAsia" w:ascii="新宋体" w:hAnsi="新宋体" w:eastAsia="新宋体" w:cs="新宋体"/>
          <w:b w:val="0"/>
          <w:bCs w:val="0"/>
          <w:kern w:val="0"/>
          <w:sz w:val="24"/>
          <w:szCs w:val="24"/>
        </w:rPr>
      </w:pPr>
      <w:r>
        <w:rPr>
          <w:rFonts w:hint="eastAsia" w:ascii="新宋体" w:hAnsi="新宋体" w:eastAsia="新宋体" w:cs="新宋体"/>
          <w:b w:val="0"/>
          <w:bCs w:val="0"/>
          <w:kern w:val="0"/>
          <w:sz w:val="24"/>
          <w:szCs w:val="24"/>
        </w:rPr>
        <w:t>地址：天津和平区鞍山道135号</w:t>
      </w:r>
    </w:p>
    <w:p>
      <w:pPr>
        <w:keepNext w:val="0"/>
        <w:keepLines w:val="0"/>
        <w:pageBreakBefore w:val="0"/>
        <w:widowControl/>
        <w:kinsoku/>
        <w:wordWrap/>
        <w:overflowPunct/>
        <w:topLinePunct w:val="0"/>
        <w:autoSpaceDE/>
        <w:autoSpaceDN/>
        <w:bidi w:val="0"/>
        <w:adjustRightInd/>
        <w:snapToGrid/>
        <w:spacing w:line="360" w:lineRule="exact"/>
        <w:ind w:right="0" w:rightChars="0" w:firstLine="480" w:firstLineChars="200"/>
        <w:textAlignment w:val="auto"/>
        <w:outlineLvl w:val="9"/>
        <w:rPr>
          <w:rFonts w:hint="eastAsia" w:ascii="新宋体" w:hAnsi="新宋体" w:eastAsia="新宋体" w:cs="新宋体"/>
          <w:b w:val="0"/>
          <w:bCs w:val="0"/>
          <w:kern w:val="0"/>
          <w:sz w:val="24"/>
          <w:szCs w:val="24"/>
        </w:rPr>
      </w:pPr>
      <w:r>
        <w:rPr>
          <w:rFonts w:hint="eastAsia" w:ascii="新宋体" w:hAnsi="新宋体" w:eastAsia="新宋体" w:cs="新宋体"/>
          <w:b w:val="0"/>
          <w:bCs w:val="0"/>
          <w:kern w:val="0"/>
          <w:sz w:val="24"/>
          <w:szCs w:val="24"/>
        </w:rPr>
        <w:t>电话：刘经理（18302271169）</w:t>
      </w:r>
    </w:p>
    <w:p>
      <w:pPr>
        <w:keepNext w:val="0"/>
        <w:keepLines w:val="0"/>
        <w:pageBreakBefore w:val="0"/>
        <w:widowControl/>
        <w:kinsoku/>
        <w:wordWrap/>
        <w:overflowPunct/>
        <w:topLinePunct w:val="0"/>
        <w:autoSpaceDE/>
        <w:autoSpaceDN/>
        <w:bidi w:val="0"/>
        <w:adjustRightInd/>
        <w:snapToGrid/>
        <w:spacing w:line="360" w:lineRule="exact"/>
        <w:ind w:right="0" w:rightChars="0" w:firstLine="480" w:firstLineChars="200"/>
        <w:textAlignment w:val="auto"/>
        <w:outlineLvl w:val="9"/>
        <w:rPr>
          <w:rFonts w:hint="eastAsia" w:ascii="新宋体" w:hAnsi="新宋体" w:eastAsia="新宋体" w:cs="新宋体"/>
          <w:b w:val="0"/>
          <w:bCs w:val="0"/>
          <w:kern w:val="0"/>
          <w:sz w:val="24"/>
          <w:szCs w:val="24"/>
        </w:rPr>
      </w:pPr>
      <w:r>
        <w:rPr>
          <w:rFonts w:hint="eastAsia" w:ascii="新宋体" w:hAnsi="新宋体" w:eastAsia="新宋体" w:cs="新宋体"/>
          <w:b w:val="0"/>
          <w:bCs w:val="0"/>
          <w:kern w:val="0"/>
          <w:sz w:val="24"/>
          <w:szCs w:val="24"/>
        </w:rPr>
        <w:t>2、天津大学海光寺亚朵酒店</w:t>
      </w:r>
    </w:p>
    <w:p>
      <w:pPr>
        <w:keepNext w:val="0"/>
        <w:keepLines w:val="0"/>
        <w:pageBreakBefore w:val="0"/>
        <w:widowControl/>
        <w:kinsoku/>
        <w:wordWrap/>
        <w:overflowPunct/>
        <w:topLinePunct w:val="0"/>
        <w:autoSpaceDE/>
        <w:autoSpaceDN/>
        <w:bidi w:val="0"/>
        <w:adjustRightInd/>
        <w:snapToGrid/>
        <w:spacing w:line="360" w:lineRule="exact"/>
        <w:ind w:right="0" w:rightChars="0" w:firstLine="480" w:firstLineChars="200"/>
        <w:textAlignment w:val="auto"/>
        <w:outlineLvl w:val="9"/>
        <w:rPr>
          <w:rFonts w:hint="eastAsia" w:ascii="新宋体" w:hAnsi="新宋体" w:eastAsia="新宋体" w:cs="新宋体"/>
          <w:b w:val="0"/>
          <w:bCs w:val="0"/>
          <w:kern w:val="0"/>
          <w:sz w:val="24"/>
          <w:szCs w:val="24"/>
        </w:rPr>
      </w:pPr>
      <w:r>
        <w:rPr>
          <w:rFonts w:hint="eastAsia" w:ascii="新宋体" w:hAnsi="新宋体" w:eastAsia="新宋体" w:cs="新宋体"/>
          <w:b w:val="0"/>
          <w:bCs w:val="0"/>
          <w:kern w:val="0"/>
          <w:sz w:val="24"/>
          <w:szCs w:val="24"/>
        </w:rPr>
        <w:t>地址：天津和平区南营门鞍山道135号-1A</w:t>
      </w:r>
    </w:p>
    <w:p>
      <w:pPr>
        <w:keepNext w:val="0"/>
        <w:keepLines w:val="0"/>
        <w:pageBreakBefore w:val="0"/>
        <w:widowControl/>
        <w:kinsoku/>
        <w:wordWrap/>
        <w:overflowPunct/>
        <w:topLinePunct w:val="0"/>
        <w:autoSpaceDE/>
        <w:autoSpaceDN/>
        <w:bidi w:val="0"/>
        <w:adjustRightInd/>
        <w:snapToGrid/>
        <w:spacing w:line="360" w:lineRule="exact"/>
        <w:ind w:right="0" w:rightChars="0" w:firstLine="480" w:firstLineChars="200"/>
        <w:textAlignment w:val="auto"/>
        <w:outlineLvl w:val="9"/>
        <w:rPr>
          <w:rFonts w:hint="eastAsia" w:eastAsiaTheme="minorEastAsia"/>
          <w:lang w:eastAsia="zh-CN"/>
        </w:rPr>
      </w:pPr>
      <w:r>
        <w:rPr>
          <w:rFonts w:hint="eastAsia" w:ascii="新宋体" w:hAnsi="新宋体" w:eastAsia="新宋体" w:cs="新宋体"/>
          <w:b w:val="0"/>
          <w:bCs w:val="0"/>
          <w:kern w:val="0"/>
          <w:sz w:val="24"/>
          <w:szCs w:val="24"/>
        </w:rPr>
        <w:t>电话：李经理（17695431271）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60" w:leftChars="0"/>
        <w:jc w:val="both"/>
        <w:textAlignment w:val="auto"/>
        <w:outlineLvl w:val="9"/>
        <w:rPr>
          <w:rFonts w:hint="eastAsia" w:ascii="新宋体" w:hAnsi="新宋体" w:eastAsia="新宋体" w:cs="新宋体"/>
          <w:b w:val="0"/>
          <w:bCs w:val="0"/>
          <w:color w:val="000000"/>
          <w:kern w:val="0"/>
          <w:sz w:val="24"/>
          <w:szCs w:val="24"/>
          <w:lang w:val="en-US" w:eastAsia="zh-CN"/>
        </w:rPr>
      </w:pPr>
      <w:r>
        <w:rPr>
          <w:rFonts w:hint="eastAsia" w:ascii="新宋体" w:hAnsi="新宋体" w:eastAsia="新宋体" w:cs="新宋体"/>
          <w:b/>
          <w:bCs/>
          <w:color w:val="000000"/>
          <w:kern w:val="0"/>
          <w:sz w:val="24"/>
          <w:szCs w:val="24"/>
          <w:lang w:val="en-US" w:eastAsia="zh-CN"/>
        </w:rPr>
        <w:t>九、关于参会单位展位号码及现场报到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60" w:leftChars="0"/>
        <w:jc w:val="both"/>
        <w:textAlignment w:val="auto"/>
        <w:outlineLvl w:val="9"/>
        <w:rPr>
          <w:rFonts w:hint="eastAsia" w:ascii="新宋体" w:hAnsi="新宋体" w:eastAsia="新宋体" w:cs="新宋体"/>
          <w:b w:val="0"/>
          <w:bCs w:val="0"/>
          <w:color w:val="000000"/>
          <w:kern w:val="0"/>
          <w:sz w:val="24"/>
          <w:szCs w:val="24"/>
          <w:lang w:val="en-US" w:eastAsia="zh-CN"/>
        </w:rPr>
      </w:pPr>
      <w:r>
        <w:rPr>
          <w:rFonts w:hint="eastAsia" w:ascii="新宋体" w:hAnsi="新宋体" w:eastAsia="新宋体" w:cs="新宋体"/>
          <w:b w:val="0"/>
          <w:bCs w:val="0"/>
          <w:color w:val="000000"/>
          <w:kern w:val="0"/>
          <w:sz w:val="24"/>
          <w:szCs w:val="24"/>
          <w:lang w:val="en-US" w:eastAsia="zh-CN"/>
        </w:rPr>
        <w:t>1、所有参会单位的展位编号，在会前3天通过学校官方就业网站、微信公众号、医招网微信公众号及参会单位代表短信通知；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60" w:leftChars="0"/>
        <w:jc w:val="both"/>
        <w:textAlignment w:val="auto"/>
        <w:outlineLvl w:val="9"/>
        <w:rPr>
          <w:rFonts w:hint="eastAsia" w:ascii="新宋体" w:hAnsi="新宋体" w:eastAsia="新宋体" w:cs="新宋体"/>
          <w:b w:val="0"/>
          <w:bCs w:val="0"/>
          <w:color w:val="000000"/>
          <w:kern w:val="0"/>
          <w:sz w:val="24"/>
          <w:szCs w:val="24"/>
          <w:lang w:val="en-US" w:eastAsia="zh-CN"/>
        </w:rPr>
      </w:pPr>
      <w:r>
        <w:rPr>
          <w:rFonts w:hint="eastAsia" w:ascii="新宋体" w:hAnsi="新宋体" w:eastAsia="新宋体" w:cs="新宋体"/>
          <w:b w:val="0"/>
          <w:bCs w:val="0"/>
          <w:color w:val="000000"/>
          <w:kern w:val="0"/>
          <w:sz w:val="24"/>
          <w:szCs w:val="24"/>
          <w:lang w:val="en-US" w:eastAsia="zh-CN"/>
        </w:rPr>
        <w:t>2、不在酒店设报到处，所有参会代表请于会前一个小时到就业双选会现场报到处签到领取参会证，有志愿者引领到对应展位；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60" w:leftChars="0"/>
        <w:jc w:val="both"/>
        <w:textAlignment w:val="auto"/>
        <w:outlineLvl w:val="9"/>
        <w:rPr>
          <w:rFonts w:hint="eastAsia" w:ascii="新宋体" w:hAnsi="新宋体" w:eastAsia="新宋体" w:cs="新宋体"/>
          <w:b/>
          <w:bCs/>
          <w:color w:val="000000"/>
          <w:kern w:val="0"/>
          <w:sz w:val="24"/>
          <w:szCs w:val="24"/>
          <w:lang w:val="en-US" w:eastAsia="zh-CN"/>
        </w:rPr>
      </w:pPr>
      <w:r>
        <w:rPr>
          <w:rFonts w:hint="eastAsia" w:ascii="新宋体" w:hAnsi="新宋体" w:eastAsia="新宋体" w:cs="新宋体"/>
          <w:b/>
          <w:bCs/>
          <w:color w:val="000000"/>
          <w:kern w:val="0"/>
          <w:sz w:val="24"/>
          <w:szCs w:val="24"/>
          <w:lang w:val="en-US" w:eastAsia="zh-CN"/>
        </w:rPr>
        <w:t>十、关于入校申请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60" w:leftChars="0"/>
        <w:jc w:val="both"/>
        <w:textAlignment w:val="auto"/>
        <w:outlineLvl w:val="9"/>
        <w:rPr>
          <w:rFonts w:hint="eastAsia" w:ascii="新宋体" w:hAnsi="新宋体" w:eastAsia="新宋体" w:cs="新宋体"/>
          <w:b w:val="0"/>
          <w:bCs w:val="0"/>
          <w:color w:val="000000"/>
          <w:kern w:val="0"/>
          <w:sz w:val="24"/>
          <w:szCs w:val="24"/>
          <w:lang w:val="en-US" w:eastAsia="zh-CN"/>
        </w:rPr>
      </w:pPr>
      <w:r>
        <w:rPr>
          <w:rFonts w:hint="eastAsia" w:ascii="新宋体" w:hAnsi="新宋体" w:eastAsia="新宋体" w:cs="新宋体"/>
          <w:b w:val="0"/>
          <w:bCs w:val="0"/>
          <w:color w:val="000000"/>
          <w:kern w:val="0"/>
          <w:sz w:val="24"/>
          <w:szCs w:val="24"/>
          <w:lang w:val="en-US" w:eastAsia="zh-CN"/>
        </w:rPr>
        <w:t>请已经确定审核通过的参会单位提交天津医科大学线下双选会入校申请（见附件四）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60" w:leftChars="0"/>
        <w:jc w:val="both"/>
        <w:textAlignment w:val="auto"/>
        <w:outlineLvl w:val="9"/>
        <w:rPr>
          <w:rFonts w:hint="eastAsia" w:ascii="新宋体" w:hAnsi="新宋体" w:eastAsia="新宋体" w:cs="新宋体"/>
          <w:b/>
          <w:bCs/>
          <w:color w:val="000000"/>
          <w:kern w:val="0"/>
          <w:sz w:val="24"/>
          <w:szCs w:val="24"/>
          <w:lang w:val="en-US" w:eastAsia="zh-CN"/>
        </w:rPr>
      </w:pPr>
      <w:r>
        <w:rPr>
          <w:rFonts w:hint="eastAsia" w:ascii="新宋体" w:hAnsi="新宋体" w:eastAsia="新宋体" w:cs="新宋体"/>
          <w:b/>
          <w:bCs/>
          <w:color w:val="000000"/>
          <w:kern w:val="0"/>
          <w:sz w:val="24"/>
          <w:szCs w:val="24"/>
          <w:lang w:val="en-US" w:eastAsia="zh-CN"/>
        </w:rPr>
        <w:t>十一、关于申请宣讲教室和面试教室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60" w:leftChars="0"/>
        <w:jc w:val="both"/>
        <w:textAlignment w:val="auto"/>
        <w:outlineLvl w:val="9"/>
        <w:rPr>
          <w:rFonts w:hint="default" w:ascii="新宋体" w:hAnsi="新宋体" w:eastAsia="新宋体" w:cs="新宋体"/>
          <w:b w:val="0"/>
          <w:bCs w:val="0"/>
          <w:color w:val="000000"/>
          <w:kern w:val="0"/>
          <w:sz w:val="24"/>
          <w:szCs w:val="24"/>
          <w:lang w:val="en-US" w:eastAsia="zh-CN"/>
        </w:rPr>
      </w:pPr>
      <w:r>
        <w:rPr>
          <w:rFonts w:hint="eastAsia" w:ascii="新宋体" w:hAnsi="新宋体" w:eastAsia="新宋体" w:cs="新宋体"/>
          <w:b w:val="0"/>
          <w:bCs w:val="0"/>
          <w:color w:val="000000"/>
          <w:kern w:val="0"/>
          <w:sz w:val="24"/>
          <w:szCs w:val="24"/>
          <w:lang w:val="en-US" w:eastAsia="zh-CN"/>
        </w:rPr>
        <w:t>提前跟会务组工作人员联系，提前预定教室及面试宣讲场地；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60" w:leftChars="0"/>
        <w:jc w:val="both"/>
        <w:textAlignment w:val="auto"/>
        <w:outlineLvl w:val="9"/>
        <w:rPr>
          <w:rFonts w:hint="eastAsia" w:ascii="新宋体" w:hAnsi="新宋体" w:eastAsia="新宋体" w:cs="新宋体"/>
          <w:b/>
          <w:bCs/>
          <w:color w:val="000000"/>
          <w:kern w:val="0"/>
          <w:sz w:val="24"/>
          <w:szCs w:val="24"/>
          <w:lang w:val="en-US" w:eastAsia="zh-CN"/>
        </w:rPr>
      </w:pPr>
      <w:r>
        <w:rPr>
          <w:rFonts w:hint="eastAsia" w:ascii="新宋体" w:hAnsi="新宋体" w:eastAsia="新宋体" w:cs="新宋体"/>
          <w:b/>
          <w:bCs/>
          <w:color w:val="000000"/>
          <w:kern w:val="0"/>
          <w:sz w:val="24"/>
          <w:szCs w:val="24"/>
          <w:lang w:val="en-US" w:eastAsia="zh-CN"/>
        </w:rPr>
        <w:t>十二、就业双选会其他服务</w:t>
      </w:r>
    </w:p>
    <w:p>
      <w:pPr>
        <w:keepNext w:val="0"/>
        <w:keepLines w:val="0"/>
        <w:pageBreakBefore w:val="0"/>
        <w:widowControl/>
        <w:kinsoku/>
        <w:wordWrap/>
        <w:overflowPunct/>
        <w:topLinePunct w:val="0"/>
        <w:autoSpaceDE/>
        <w:autoSpaceDN/>
        <w:bidi w:val="0"/>
        <w:adjustRightInd/>
        <w:snapToGrid/>
        <w:spacing w:line="360" w:lineRule="exact"/>
        <w:ind w:right="0" w:rightChars="0" w:firstLine="480" w:firstLineChars="200"/>
        <w:textAlignment w:val="auto"/>
        <w:outlineLvl w:val="9"/>
        <w:rPr>
          <w:rFonts w:hint="default" w:ascii="新宋体" w:hAnsi="新宋体" w:eastAsia="新宋体" w:cs="新宋体"/>
          <w:b w:val="0"/>
          <w:bCs w:val="0"/>
          <w:kern w:val="0"/>
          <w:sz w:val="24"/>
          <w:szCs w:val="24"/>
          <w:lang w:val="en-US" w:eastAsia="zh-CN"/>
        </w:rPr>
      </w:pPr>
      <w:r>
        <w:rPr>
          <w:rFonts w:hint="eastAsia" w:ascii="新宋体" w:hAnsi="新宋体" w:eastAsia="新宋体" w:cs="新宋体"/>
          <w:b w:val="0"/>
          <w:bCs w:val="0"/>
          <w:kern w:val="0"/>
          <w:sz w:val="24"/>
          <w:szCs w:val="24"/>
          <w:lang w:val="en-US" w:eastAsia="zh-CN"/>
        </w:rPr>
        <w:t>本次就业双选会会务服务由杭州秋实会议服务提供，</w:t>
      </w:r>
      <w:r>
        <w:rPr>
          <w:rFonts w:hint="eastAsia" w:ascii="新宋体" w:hAnsi="新宋体" w:eastAsia="新宋体" w:cs="新宋体"/>
          <w:b w:val="0"/>
          <w:bCs w:val="0"/>
          <w:color w:val="000000"/>
          <w:kern w:val="0"/>
          <w:sz w:val="24"/>
          <w:szCs w:val="24"/>
          <w:lang w:val="en-US" w:eastAsia="zh-CN"/>
        </w:rPr>
        <w:t>参会单位需要特殊定制易拉宝、印刷宣传册、</w:t>
      </w:r>
      <w:r>
        <w:rPr>
          <w:rFonts w:hint="eastAsia" w:ascii="新宋体" w:hAnsi="新宋体" w:eastAsia="新宋体" w:cs="新宋体"/>
          <w:b w:val="0"/>
          <w:bCs w:val="0"/>
          <w:kern w:val="0"/>
          <w:sz w:val="24"/>
          <w:szCs w:val="24"/>
          <w:lang w:val="en-US" w:eastAsia="zh-CN"/>
        </w:rPr>
        <w:t>条幅、主题桁架、其他物料宣传品等，联系人：赵老师15801692801</w:t>
      </w:r>
    </w:p>
    <w:p>
      <w:pPr>
        <w:keepNext w:val="0"/>
        <w:keepLines w:val="0"/>
        <w:pageBreakBefore w:val="0"/>
        <w:widowControl/>
        <w:kinsoku/>
        <w:wordWrap/>
        <w:overflowPunct/>
        <w:topLinePunct w:val="0"/>
        <w:autoSpaceDE/>
        <w:autoSpaceDN/>
        <w:bidi w:val="0"/>
        <w:adjustRightInd/>
        <w:snapToGrid/>
        <w:spacing w:line="360" w:lineRule="exact"/>
        <w:ind w:right="0" w:rightChars="0" w:firstLine="480" w:firstLineChars="200"/>
        <w:textAlignment w:val="auto"/>
        <w:outlineLvl w:val="9"/>
        <w:rPr>
          <w:rFonts w:hint="eastAsia" w:ascii="新宋体" w:hAnsi="新宋体" w:eastAsia="新宋体" w:cs="新宋体"/>
          <w:b w:val="0"/>
          <w:bCs w:val="0"/>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outlineLvl w:val="9"/>
        <w:rPr>
          <w:rFonts w:hint="eastAsia" w:ascii="新宋体" w:hAnsi="新宋体" w:eastAsia="新宋体" w:cs="新宋体"/>
          <w:b/>
          <w:bCs/>
          <w:color w:val="000000"/>
          <w:kern w:val="0"/>
          <w:sz w:val="24"/>
          <w:szCs w:val="24"/>
          <w:lang w:val="en-US" w:eastAsia="zh-CN"/>
        </w:rPr>
      </w:pPr>
      <w:r>
        <w:rPr>
          <w:rFonts w:hint="eastAsia" w:ascii="新宋体" w:hAnsi="新宋体" w:eastAsia="新宋体" w:cs="新宋体"/>
          <w:b/>
          <w:bCs/>
          <w:color w:val="000000"/>
          <w:kern w:val="0"/>
          <w:sz w:val="24"/>
          <w:szCs w:val="24"/>
          <w:lang w:val="en-US" w:eastAsia="zh-CN"/>
        </w:rPr>
        <w:t>十三、联系方式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新宋体" w:hAnsi="新宋体" w:eastAsia="新宋体" w:cs="新宋体"/>
          <w:b w:val="0"/>
          <w:bCs w:val="0"/>
          <w:color w:val="000000"/>
          <w:kern w:val="0"/>
          <w:sz w:val="24"/>
          <w:szCs w:val="24"/>
          <w:lang w:val="en-US" w:eastAsia="zh-CN"/>
        </w:rPr>
      </w:pPr>
      <w:r>
        <w:rPr>
          <w:rFonts w:hint="eastAsia" w:ascii="新宋体" w:hAnsi="新宋体" w:eastAsia="新宋体" w:cs="新宋体"/>
          <w:b w:val="0"/>
          <w:bCs w:val="0"/>
          <w:color w:val="000000"/>
          <w:kern w:val="0"/>
          <w:sz w:val="24"/>
          <w:szCs w:val="24"/>
          <w:lang w:val="en-US" w:eastAsia="zh-CN"/>
        </w:rPr>
        <w:t xml:space="preserve">    联系人：刘老师（13512446305）</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新宋体" w:hAnsi="新宋体" w:eastAsia="新宋体" w:cs="新宋体"/>
          <w:b w:val="0"/>
          <w:bCs w:val="0"/>
          <w:color w:val="000000"/>
          <w:kern w:val="0"/>
          <w:sz w:val="24"/>
          <w:szCs w:val="24"/>
          <w:lang w:val="en-US" w:eastAsia="zh-CN"/>
        </w:rPr>
      </w:pPr>
      <w:r>
        <w:rPr>
          <w:rFonts w:hint="eastAsia" w:ascii="新宋体" w:hAnsi="新宋体" w:eastAsia="新宋体" w:cs="新宋体"/>
          <w:b w:val="0"/>
          <w:bCs w:val="0"/>
          <w:color w:val="000000"/>
          <w:kern w:val="0"/>
          <w:sz w:val="24"/>
          <w:szCs w:val="24"/>
          <w:lang w:val="en-US" w:eastAsia="zh-CN"/>
        </w:rPr>
        <w:t>邮  箱：job@591yz.com</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新宋体" w:hAnsi="新宋体" w:eastAsia="新宋体" w:cs="新宋体"/>
          <w:b w:val="0"/>
          <w:bCs w:val="0"/>
          <w:color w:val="000000"/>
          <w:kern w:val="0"/>
          <w:sz w:val="24"/>
          <w:szCs w:val="24"/>
          <w:lang w:val="en-US" w:eastAsia="zh-CN"/>
        </w:rPr>
      </w:pPr>
      <w:r>
        <w:rPr>
          <w:rFonts w:hint="eastAsia" w:ascii="新宋体" w:hAnsi="新宋体" w:eastAsia="新宋体" w:cs="新宋体"/>
          <w:b w:val="0"/>
          <w:bCs w:val="0"/>
          <w:color w:val="000000"/>
          <w:kern w:val="0"/>
          <w:sz w:val="24"/>
          <w:szCs w:val="24"/>
          <w:lang w:val="en-US" w:eastAsia="zh-CN"/>
        </w:rPr>
        <w:t>天津医科大学就业指导中心联系方式：022-83336886</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新宋体" w:hAnsi="新宋体" w:eastAsia="新宋体" w:cs="新宋体"/>
          <w:b w:val="0"/>
          <w:bCs w:val="0"/>
          <w:color w:val="000000"/>
          <w:kern w:val="0"/>
          <w:sz w:val="24"/>
          <w:szCs w:val="24"/>
          <w:lang w:val="en-US" w:eastAsia="zh-CN"/>
        </w:rPr>
      </w:pPr>
      <w:r>
        <w:rPr>
          <w:rFonts w:hint="eastAsia" w:ascii="新宋体" w:hAnsi="新宋体" w:eastAsia="新宋体" w:cs="新宋体"/>
          <w:b w:val="0"/>
          <w:bCs w:val="0"/>
          <w:color w:val="000000"/>
          <w:kern w:val="0"/>
          <w:sz w:val="24"/>
          <w:szCs w:val="24"/>
          <w:lang w:val="en-US" w:eastAsia="zh-CN"/>
        </w:rPr>
        <w:t xml:space="preserve">    网  址：</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rPr>
      </w:pPr>
      <w:r>
        <w:rPr>
          <w:rFonts w:hint="eastAsia"/>
          <w:color w:val="auto"/>
          <w:sz w:val="24"/>
          <w:szCs w:val="24"/>
          <w:lang w:val="en-US" w:eastAsia="zh-CN"/>
        </w:rPr>
        <w:t xml:space="preserve">天津医科大学就业信息网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rPr>
      </w:pPr>
      <w:r>
        <w:rPr>
          <w:rFonts w:hint="eastAsia"/>
          <w:color w:val="auto"/>
          <w:sz w:val="24"/>
          <w:szCs w:val="24"/>
        </w:rPr>
        <w:t>医招网（www.591yz.com）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60" w:leftChars="0"/>
        <w:jc w:val="both"/>
        <w:textAlignment w:val="auto"/>
        <w:outlineLvl w:val="9"/>
        <w:rPr>
          <w:rFonts w:hint="default" w:ascii="新宋体" w:hAnsi="新宋体" w:eastAsia="新宋体" w:cs="新宋体"/>
          <w:b w:val="0"/>
          <w:bCs w:val="0"/>
          <w:color w:val="000000"/>
          <w:kern w:val="0"/>
          <w:sz w:val="24"/>
          <w:szCs w:val="24"/>
          <w:lang w:val="en-US" w:eastAsia="zh-CN"/>
        </w:rPr>
      </w:pPr>
    </w:p>
    <w:p>
      <w:pPr>
        <w:rPr>
          <w:rFonts w:hint="eastAsia" w:eastAsiaTheme="minorEastAsia"/>
          <w:lang w:eastAsia="zh-CN"/>
        </w:rPr>
      </w:pPr>
    </w:p>
    <w:p>
      <w:pPr>
        <w:rPr>
          <w:rFonts w:hint="eastAsia" w:eastAsiaTheme="minorEastAsia"/>
          <w:lang w:eastAsia="zh-CN"/>
        </w:rPr>
      </w:pPr>
    </w:p>
    <w:p>
      <w:pPr>
        <w:rPr>
          <w:rFonts w:hint="eastAsia"/>
          <w:lang w:val="en-US" w:eastAsia="zh-CN"/>
        </w:rPr>
      </w:pPr>
      <w:r>
        <w:rPr>
          <w:rFonts w:hint="eastAsia"/>
          <w:lang w:val="en-US" w:eastAsia="zh-CN"/>
        </w:rPr>
        <w:t xml:space="preserve">                                              天津医科大学就业指导中心</w:t>
      </w:r>
    </w:p>
    <w:p>
      <w:pPr>
        <w:rPr>
          <w:rFonts w:hint="eastAsia"/>
          <w:lang w:val="en-US" w:eastAsia="zh-CN"/>
        </w:rPr>
      </w:pPr>
      <w:r>
        <w:rPr>
          <w:rFonts w:hint="eastAsia"/>
          <w:lang w:val="en-US" w:eastAsia="zh-CN"/>
        </w:rPr>
        <w:t xml:space="preserve">                                              医招网（www.591yz.com)</w:t>
      </w:r>
    </w:p>
    <w:p>
      <w:pPr>
        <w:rPr>
          <w:rFonts w:hint="eastAsia"/>
          <w:lang w:val="en-US" w:eastAsia="zh-CN"/>
        </w:rPr>
      </w:pPr>
      <w:r>
        <w:rPr>
          <w:rFonts w:hint="eastAsia"/>
          <w:lang w:val="en-US" w:eastAsia="zh-CN"/>
        </w:rPr>
        <w:t xml:space="preserve">                                            </w:t>
      </w:r>
    </w:p>
    <w:p>
      <w:pPr>
        <w:rPr>
          <w:rFonts w:hint="default"/>
          <w:lang w:val="en-US" w:eastAsia="zh-CN"/>
        </w:rPr>
      </w:pPr>
      <w:r>
        <w:rPr>
          <w:rFonts w:hint="eastAsia"/>
          <w:lang w:val="en-US" w:eastAsia="zh-CN"/>
        </w:rPr>
        <w:t xml:space="preserve">                                                 2025年1月17日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C8C7E"/>
    <w:multiLevelType w:val="singleLevel"/>
    <w:tmpl w:val="9B5C8C7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62EB5"/>
    <w:rsid w:val="471504CA"/>
    <w:rsid w:val="4FB62EB5"/>
    <w:rsid w:val="7AE76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1152</Words>
  <Characters>1357</Characters>
  <Lines>0</Lines>
  <Paragraphs>0</Paragraphs>
  <TotalTime>7</TotalTime>
  <ScaleCrop>false</ScaleCrop>
  <LinksUpToDate>false</LinksUpToDate>
  <CharactersWithSpaces>1380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2025-01-17T10:53:00Z</dcterms:created>
  <dc:creator>陈泽亮15600160301</dc:creator>
  <cp:lastModifiedBy>Administrator</cp:lastModifiedBy>
  <dcterms:modified xsi:type="dcterms:W3CDTF">2025-01-18T06:25:24Z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8F7CE779A5604569AE5E5631895E9A76_11</vt:lpwstr>
  </property>
  <property fmtid="{D5CDD505-2E9C-101B-9397-08002B2CF9AE}" pid="4" name="KSOTemplateDocerSaveRecord">
    <vt:lpwstr>eyJoZGlkIjoiMzdhYTI2N2JkYTRiYmJhNzY5NTkyMTgxODMwNjc5MWYiLCJ1c2VySWQiOiIzMjcxOTE3MzgifQ==</vt:lpwstr>
  </property>
</Properties>
</file>